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597C4100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E7F1A">
        <w:rPr>
          <w:sz w:val="24"/>
          <w:szCs w:val="24"/>
        </w:rPr>
        <w:t>53569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D4F2CD0" w:rsidR="00AF3657" w:rsidRPr="009E7F1A" w:rsidRDefault="009E7F1A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9E7F1A">
              <w:rPr>
                <w:rFonts w:ascii="Times New Roman Bold" w:hAnsi="Times New Roman Bold"/>
                <w:b/>
                <w:bCs/>
                <w:caps/>
              </w:rPr>
              <w:t>Petition of Barkley Meadows, LLC to Amend Garfield Water Supply Corporation’s Water Certificate of Convenience and Necessity in Travis County by</w:t>
            </w:r>
            <w:r w:rsidR="00035F59">
              <w:rPr>
                <w:rFonts w:ascii="Times New Roman Bold" w:hAnsi="Times New Roman Bold"/>
                <w:b/>
                <w:bCs/>
                <w:caps/>
              </w:rPr>
              <w:t xml:space="preserve"> STREAMLINED</w:t>
            </w:r>
            <w:r w:rsidRPr="009E7F1A">
              <w:rPr>
                <w:rFonts w:ascii="Times New Roman Bold" w:hAnsi="Times New Roman Bold"/>
                <w:b/>
                <w:bCs/>
                <w:caps/>
              </w:rPr>
              <w:t xml:space="preserve">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72C9B15" w14:textId="77777777" w:rsidR="00A4534F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754649E5" w:rsidR="00035F59" w:rsidRPr="00D75599" w:rsidRDefault="00035F59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0137A68A" w:rsidR="00A4534F" w:rsidRDefault="00A4534F" w:rsidP="00E071E4">
      <w:pPr>
        <w:pStyle w:val="Default"/>
        <w:spacing w:line="360" w:lineRule="auto"/>
        <w:ind w:firstLine="720"/>
        <w:jc w:val="both"/>
      </w:pPr>
      <w:r w:rsidRPr="009E7F1A">
        <w:t xml:space="preserve">On </w:t>
      </w:r>
      <w:r w:rsidR="009E7F1A" w:rsidRPr="009E7F1A">
        <w:t>May 6, 2022</w:t>
      </w:r>
      <w:r w:rsidRPr="009E7F1A">
        <w:t xml:space="preserve">, </w:t>
      </w:r>
      <w:r w:rsidR="009E7F1A" w:rsidRPr="009E7F1A">
        <w:t>Barkley Meadows LLC</w:t>
      </w:r>
      <w:r w:rsidRPr="009E7F1A">
        <w:t xml:space="preserve"> (</w:t>
      </w:r>
      <w:r w:rsidR="009E7F1A" w:rsidRPr="009E7F1A">
        <w:t>Barkley Meadows</w:t>
      </w:r>
      <w:r w:rsidRPr="009E7F1A">
        <w:t xml:space="preserve">) filed </w:t>
      </w:r>
      <w:r w:rsidR="002F5B85" w:rsidRPr="009E7F1A">
        <w:t>a petition</w:t>
      </w:r>
      <w:r w:rsidRPr="009E7F1A">
        <w:t xml:space="preserve"> </w:t>
      </w:r>
      <w:r w:rsidR="00366112" w:rsidRPr="009E7F1A">
        <w:t>for streamlined expedited release from</w:t>
      </w:r>
      <w:r w:rsidRPr="009E7F1A">
        <w:t xml:space="preserve"> </w:t>
      </w:r>
      <w:r w:rsidR="009E7F1A" w:rsidRPr="009E7F1A">
        <w:t>Garfield Water Supply Company</w:t>
      </w:r>
      <w:r w:rsidR="00366112" w:rsidRPr="009E7F1A">
        <w:t>’</w:t>
      </w:r>
      <w:r w:rsidR="002F5B85" w:rsidRPr="009E7F1A">
        <w:t xml:space="preserve">s water </w:t>
      </w:r>
      <w:r w:rsidR="00EC7CEB" w:rsidRPr="009E7F1A">
        <w:t>C</w:t>
      </w:r>
      <w:r w:rsidR="00366112" w:rsidRPr="009E7F1A">
        <w:t xml:space="preserve">ertificate of </w:t>
      </w:r>
      <w:r w:rsidR="00EC7CEB" w:rsidRPr="009E7F1A">
        <w:t>C</w:t>
      </w:r>
      <w:r w:rsidR="00366112" w:rsidRPr="009E7F1A">
        <w:t xml:space="preserve">onvenience and </w:t>
      </w:r>
      <w:r w:rsidR="00EC7CEB" w:rsidRPr="009E7F1A">
        <w:t>N</w:t>
      </w:r>
      <w:r w:rsidR="00366112" w:rsidRPr="009E7F1A">
        <w:t xml:space="preserve">ecessity (CCN) </w:t>
      </w:r>
      <w:r w:rsidR="00EC7CEB" w:rsidRPr="009E7F1A">
        <w:t xml:space="preserve">No. </w:t>
      </w:r>
      <w:r w:rsidR="009E7F1A" w:rsidRPr="009E7F1A">
        <w:t>11244</w:t>
      </w:r>
      <w:r w:rsidR="00366112" w:rsidRPr="009E7F1A">
        <w:t xml:space="preserve"> under Texas Water Code (TWC) § 13.2541 and 16 Texas Administrative Code (TAC) § 24.245(h)</w:t>
      </w:r>
      <w:r w:rsidRPr="009E7F1A">
        <w:t xml:space="preserve">. </w:t>
      </w:r>
      <w:r w:rsidR="009E7F1A" w:rsidRPr="009E7F1A">
        <w:t>Barkley Meadows</w:t>
      </w:r>
      <w:r w:rsidR="00366112" w:rsidRPr="009E7F1A">
        <w:t xml:space="preserve"> asserts that </w:t>
      </w:r>
      <w:r w:rsidR="00B15D98" w:rsidRPr="009E7F1A">
        <w:t xml:space="preserve">the land to be released is at least 25 contiguous acres, is not receiving water service, and </w:t>
      </w:r>
      <w:proofErr w:type="gramStart"/>
      <w:r w:rsidR="00B15D98" w:rsidRPr="009E7F1A">
        <w:t>is located in</w:t>
      </w:r>
      <w:proofErr w:type="gramEnd"/>
      <w:r w:rsidR="00B15D98" w:rsidRPr="009E7F1A">
        <w:t xml:space="preserve"> </w:t>
      </w:r>
      <w:r w:rsidR="009E7F1A" w:rsidRPr="009E7F1A">
        <w:t>Travis</w:t>
      </w:r>
      <w:r w:rsidR="00B15D98" w:rsidRPr="009E7F1A">
        <w:t xml:space="preserve"> County, which </w:t>
      </w:r>
      <w:r w:rsidR="00E55B5F" w:rsidRPr="009E7F1A">
        <w:t>is a qualifying county</w:t>
      </w:r>
      <w:r w:rsidRPr="009E7F1A">
        <w:t>.</w:t>
      </w:r>
      <w:r>
        <w:t xml:space="preserve"> </w:t>
      </w:r>
    </w:p>
    <w:p w14:paraId="15050A05" w14:textId="42AFC6E7" w:rsidR="00A4534F" w:rsidRPr="00B15D98" w:rsidRDefault="00B15D98" w:rsidP="00E071E4">
      <w:pPr>
        <w:spacing w:line="360" w:lineRule="auto"/>
      </w:pPr>
      <w:r>
        <w:tab/>
        <w:t xml:space="preserve">On </w:t>
      </w:r>
      <w:r w:rsidR="009E7F1A">
        <w:t>May 9,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9E7F1A">
        <w:t>1</w:t>
      </w:r>
      <w:r>
        <w:t xml:space="preserve">, establishing a deadline of </w:t>
      </w:r>
      <w:r w:rsidR="009E7F1A">
        <w:t xml:space="preserve">June 6, </w:t>
      </w:r>
      <w:proofErr w:type="gramStart"/>
      <w:r w:rsidR="009E7F1A">
        <w:t>2022</w:t>
      </w:r>
      <w:proofErr w:type="gramEnd"/>
      <w:r>
        <w:t xml:space="preserve"> for </w:t>
      </w:r>
      <w:r w:rsidR="00340EB2">
        <w:t xml:space="preserve">the </w:t>
      </w:r>
      <w:r>
        <w:t>Staff</w:t>
      </w:r>
      <w:r w:rsidR="00EC7CEB">
        <w:t xml:space="preserve"> (Staff)</w:t>
      </w:r>
      <w:r w:rsidR="00340EB2">
        <w:t xml:space="preserve"> of the Public Utility Commission of Texas (</w:t>
      </w:r>
      <w:r w:rsidR="00EC7CEB">
        <w:t>Commission</w:t>
      </w:r>
      <w:r w:rsidR="00340EB2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05810855" w:rsidR="007A5BCF" w:rsidRPr="009E7F1A" w:rsidRDefault="00B15D98" w:rsidP="00E071E4">
      <w:pPr>
        <w:spacing w:line="360" w:lineRule="auto"/>
        <w:ind w:firstLine="720"/>
      </w:pPr>
      <w:r w:rsidRPr="009E7F1A">
        <w:t xml:space="preserve">Staff has reviewed the petition </w:t>
      </w:r>
      <w:proofErr w:type="gramStart"/>
      <w:r w:rsidRPr="009E7F1A">
        <w:t>and,</w:t>
      </w:r>
      <w:proofErr w:type="gramEnd"/>
      <w:r w:rsidRPr="009E7F1A">
        <w:t xml:space="preserve"> as detailed in the attached memorandum from </w:t>
      </w:r>
      <w:r w:rsidR="009E7F1A" w:rsidRPr="009E7F1A">
        <w:t>Jolie Mathis</w:t>
      </w:r>
      <w:r w:rsidRPr="009E7F1A">
        <w:t>,</w:t>
      </w:r>
      <w:r w:rsidR="00603BDD" w:rsidRPr="009E7F1A">
        <w:t xml:space="preserve"> </w:t>
      </w:r>
      <w:r w:rsidRPr="009E7F1A">
        <w:t xml:space="preserve">Infrastructure Division, recommends that the petition is administratively </w:t>
      </w:r>
      <w:r w:rsidR="00EC173F" w:rsidRPr="009E7F1A">
        <w:t>in</w:t>
      </w:r>
      <w:r w:rsidRPr="009E7F1A">
        <w:t>complete.</w:t>
      </w:r>
      <w:r w:rsidR="00EC173F" w:rsidRPr="009E7F1A">
        <w:t xml:space="preserve"> Staff further recommends that </w:t>
      </w:r>
      <w:r w:rsidR="009E7F1A" w:rsidRPr="009E7F1A">
        <w:t>Barkley Meadows</w:t>
      </w:r>
      <w:r w:rsidR="00EC173F" w:rsidRPr="009E7F1A">
        <w:t xml:space="preserve"> be ordered to cure the deficiencies identified in Ms.</w:t>
      </w:r>
      <w:r w:rsidR="009E7F1A" w:rsidRPr="009E7F1A">
        <w:t xml:space="preserve"> Mathis</w:t>
      </w:r>
      <w:r w:rsidR="0090185F" w:rsidRPr="009E7F1A">
        <w:t xml:space="preserve">’ </w:t>
      </w:r>
      <w:r w:rsidR="00EC173F" w:rsidRPr="009E7F1A">
        <w:t xml:space="preserve">memorandum by </w:t>
      </w:r>
      <w:r w:rsidR="009E7F1A" w:rsidRPr="009E7F1A">
        <w:t xml:space="preserve">July 6, </w:t>
      </w:r>
      <w:proofErr w:type="gramStart"/>
      <w:r w:rsidR="009E7F1A" w:rsidRPr="009E7F1A">
        <w:t>2022</w:t>
      </w:r>
      <w:proofErr w:type="gramEnd"/>
      <w:r w:rsidR="0090185F" w:rsidRPr="009E7F1A">
        <w:t xml:space="preserve"> </w:t>
      </w:r>
      <w:r w:rsidR="00EC173F" w:rsidRPr="009E7F1A">
        <w:t xml:space="preserve">and that Staff be given a deadline of </w:t>
      </w:r>
      <w:r w:rsidR="009E7F1A" w:rsidRPr="009E7F1A">
        <w:t>August 6, 2022</w:t>
      </w:r>
      <w:r w:rsidR="0090185F" w:rsidRPr="009E7F1A">
        <w:t xml:space="preserve"> </w:t>
      </w:r>
      <w:r w:rsidR="00EC173F" w:rsidRPr="009E7F1A">
        <w:t>to file a supplemental recommendation on the administrative completeness of the petition.</w:t>
      </w:r>
      <w:r w:rsidR="00A0351E" w:rsidRPr="009E7F1A">
        <w:t xml:space="preserve"> Staff respectfully requests adoption of these proposed deadlines as the noted deficiencies are related to mapping information and Staff’s mapping experts may be required to assist</w:t>
      </w:r>
      <w:r w:rsidR="009E7F1A" w:rsidRPr="009E7F1A">
        <w:t xml:space="preserve"> Barkley Meadows</w:t>
      </w:r>
      <w:r w:rsidR="00A0351E" w:rsidRPr="009E7F1A">
        <w:t xml:space="preserve"> regarding the supplemental mapping information needed to cure the mapping deficiencies and will require at least thirty days to review same.</w:t>
      </w:r>
    </w:p>
    <w:p w14:paraId="48462A90" w14:textId="44FC4EEF" w:rsidR="00BA5F24" w:rsidRPr="009E7F1A" w:rsidRDefault="00BA5F24" w:rsidP="00E071E4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46DBAE6E" w14:textId="1C0D0AA9" w:rsidR="00BA5F24" w:rsidRPr="009E7F1A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 w:rsidRPr="009E7F1A">
        <w:rPr>
          <w:b/>
        </w:rPr>
        <w:lastRenderedPageBreak/>
        <w:t>PROCEDURAL SCHEDULE</w:t>
      </w:r>
    </w:p>
    <w:p w14:paraId="6E0396FC" w14:textId="1E6CEE02" w:rsidR="00BA5F24" w:rsidRPr="009E7F1A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9E7F1A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</w:p>
    <w:p w14:paraId="1AC42C66" w14:textId="77777777" w:rsidR="00BA5F24" w:rsidRPr="009E7F1A" w:rsidRDefault="00BA5F24" w:rsidP="00E071E4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 w:rsidRPr="009E7F1A">
        <w:rPr>
          <w:b/>
        </w:rPr>
        <w:t>CONCLUSION</w:t>
      </w:r>
    </w:p>
    <w:p w14:paraId="399D363D" w14:textId="4922F39C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 w:rsidRPr="009E7F1A">
        <w:tab/>
      </w:r>
      <w:r w:rsidR="00BA5F24" w:rsidRPr="009E7F1A">
        <w:t xml:space="preserve">For the reasons detailed above, Staff </w:t>
      </w:r>
      <w:r w:rsidR="00F5612A" w:rsidRPr="009E7F1A">
        <w:t>recommends that the petition</w:t>
      </w:r>
      <w:r w:rsidR="00BA5F24" w:rsidRPr="009E7F1A">
        <w:t xml:space="preserve"> be </w:t>
      </w:r>
      <w:r w:rsidR="00F5612A" w:rsidRPr="009E7F1A">
        <w:t xml:space="preserve">found </w:t>
      </w:r>
      <w:r w:rsidR="00BA5F24" w:rsidRPr="009E7F1A">
        <w:t xml:space="preserve">administratively </w:t>
      </w:r>
      <w:proofErr w:type="gramStart"/>
      <w:r w:rsidR="0045373F" w:rsidRPr="009E7F1A">
        <w:t>in</w:t>
      </w:r>
      <w:r w:rsidR="00BA5F24" w:rsidRPr="009E7F1A">
        <w:t>complete</w:t>
      </w:r>
      <w:proofErr w:type="gramEnd"/>
      <w:r w:rsidR="0045373F" w:rsidRPr="009E7F1A">
        <w:t xml:space="preserve"> and that </w:t>
      </w:r>
      <w:r w:rsidR="009E7F1A" w:rsidRPr="009E7F1A">
        <w:t>Barkley Meadows</w:t>
      </w:r>
      <w:r w:rsidR="0045373F" w:rsidRPr="009E7F1A">
        <w:t xml:space="preserve"> </w:t>
      </w:r>
      <w:r w:rsidR="001832BA" w:rsidRPr="009E7F1A">
        <w:t xml:space="preserve">be ordered to </w:t>
      </w:r>
      <w:r w:rsidR="0045373F" w:rsidRPr="009E7F1A">
        <w:t xml:space="preserve">file supplemental information to cure the deficiencies in the petition by </w:t>
      </w:r>
      <w:r w:rsidR="009E7F1A" w:rsidRPr="009E7F1A">
        <w:t>July 6, 2022</w:t>
      </w:r>
      <w:r w:rsidR="0045373F" w:rsidRPr="009E7F1A">
        <w:t xml:space="preserve">. </w:t>
      </w:r>
      <w:r w:rsidR="00E1615D" w:rsidRPr="009E7F1A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5D368161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1268AD">
        <w:rPr>
          <w:bCs/>
          <w:noProof/>
          <w:szCs w:val="24"/>
        </w:rPr>
        <w:t>June 6,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AAB4C75" w14:textId="77777777" w:rsidR="009E7F1A" w:rsidRPr="009E7F1A" w:rsidRDefault="009E7F1A" w:rsidP="009E7F1A">
      <w:pPr>
        <w:ind w:left="4320"/>
        <w:jc w:val="left"/>
        <w:rPr>
          <w:rFonts w:eastAsiaTheme="minorHAnsi"/>
          <w:szCs w:val="24"/>
        </w:rPr>
      </w:pPr>
      <w:r w:rsidRPr="009E7F1A">
        <w:rPr>
          <w:rFonts w:eastAsiaTheme="minorHAnsi"/>
          <w:szCs w:val="24"/>
        </w:rPr>
        <w:t>Keith Rogas</w:t>
      </w:r>
    </w:p>
    <w:p w14:paraId="38A0E997" w14:textId="77777777" w:rsidR="009E7F1A" w:rsidRPr="009E7F1A" w:rsidRDefault="009E7F1A" w:rsidP="009E7F1A">
      <w:pPr>
        <w:jc w:val="left"/>
        <w:rPr>
          <w:rFonts w:eastAsiaTheme="minorHAnsi"/>
          <w:szCs w:val="24"/>
        </w:rPr>
      </w:pPr>
      <w:r w:rsidRPr="009E7F1A">
        <w:rPr>
          <w:rFonts w:eastAsiaTheme="minorHAnsi"/>
          <w:szCs w:val="24"/>
        </w:rPr>
        <w:tab/>
      </w:r>
      <w:r w:rsidRPr="009E7F1A">
        <w:rPr>
          <w:rFonts w:eastAsiaTheme="minorHAnsi"/>
          <w:szCs w:val="24"/>
        </w:rPr>
        <w:tab/>
      </w:r>
      <w:r w:rsidRPr="009E7F1A">
        <w:rPr>
          <w:rFonts w:eastAsiaTheme="minorHAnsi"/>
          <w:szCs w:val="24"/>
        </w:rPr>
        <w:tab/>
      </w:r>
      <w:r w:rsidRPr="009E7F1A">
        <w:rPr>
          <w:rFonts w:eastAsiaTheme="minorHAnsi"/>
          <w:szCs w:val="24"/>
        </w:rPr>
        <w:tab/>
      </w:r>
      <w:r w:rsidRPr="009E7F1A">
        <w:rPr>
          <w:rFonts w:eastAsiaTheme="minorHAnsi"/>
          <w:szCs w:val="24"/>
        </w:rPr>
        <w:tab/>
      </w:r>
      <w:r w:rsidRPr="009E7F1A">
        <w:rPr>
          <w:rFonts w:eastAsiaTheme="minorHAnsi"/>
          <w:szCs w:val="24"/>
        </w:rPr>
        <w:tab/>
        <w:t>Division Director</w:t>
      </w:r>
    </w:p>
    <w:p w14:paraId="102E0B78" w14:textId="77777777" w:rsidR="009E7F1A" w:rsidRPr="009E7F1A" w:rsidRDefault="009E7F1A" w:rsidP="009E7F1A">
      <w:pPr>
        <w:jc w:val="left"/>
        <w:rPr>
          <w:rFonts w:eastAsiaTheme="minorHAnsi"/>
          <w:szCs w:val="24"/>
        </w:rPr>
      </w:pPr>
    </w:p>
    <w:p w14:paraId="517AA441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Sneha Patel</w:t>
      </w:r>
    </w:p>
    <w:p w14:paraId="68FC2B27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Managing Attorney</w:t>
      </w:r>
    </w:p>
    <w:p w14:paraId="2D105355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</w:p>
    <w:p w14:paraId="6659A763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bookmarkStart w:id="0" w:name="_Hlk103157744"/>
      <w:r w:rsidRPr="009E7F1A">
        <w:rPr>
          <w:szCs w:val="24"/>
          <w:u w:val="single"/>
        </w:rPr>
        <w:t>/s/ Bradley Reynolds</w:t>
      </w:r>
      <w:r w:rsidRPr="009E7F1A">
        <w:rPr>
          <w:szCs w:val="24"/>
          <w:u w:val="single"/>
        </w:rPr>
        <w:tab/>
      </w:r>
      <w:r w:rsidRPr="009E7F1A">
        <w:rPr>
          <w:szCs w:val="24"/>
          <w:u w:val="single"/>
        </w:rPr>
        <w:tab/>
      </w:r>
      <w:r w:rsidRPr="009E7F1A">
        <w:rPr>
          <w:snapToGrid w:val="0"/>
          <w:szCs w:val="24"/>
        </w:rPr>
        <w:t xml:space="preserve"> </w:t>
      </w:r>
    </w:p>
    <w:p w14:paraId="1877740F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Bradley Reynolds</w:t>
      </w:r>
    </w:p>
    <w:bookmarkEnd w:id="0"/>
    <w:p w14:paraId="39AC16ED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 xml:space="preserve">State Bar No. </w:t>
      </w:r>
      <w:r w:rsidRPr="009E7F1A">
        <w:rPr>
          <w:szCs w:val="24"/>
        </w:rPr>
        <w:t>24125839</w:t>
      </w:r>
    </w:p>
    <w:p w14:paraId="19F853C6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1701 N. Congress Ave.</w:t>
      </w:r>
    </w:p>
    <w:p w14:paraId="66B285F4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P.O. Box 13326</w:t>
      </w:r>
    </w:p>
    <w:p w14:paraId="69C9D63A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Austin, Texas 78711-3326</w:t>
      </w:r>
    </w:p>
    <w:p w14:paraId="7F2C612F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(512) 936-7307</w:t>
      </w:r>
    </w:p>
    <w:p w14:paraId="64993A6A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(512) 936-7268 (Fax)</w:t>
      </w:r>
    </w:p>
    <w:p w14:paraId="6562D58A" w14:textId="77777777" w:rsidR="009E7F1A" w:rsidRPr="009E7F1A" w:rsidRDefault="009E7F1A" w:rsidP="009E7F1A">
      <w:pPr>
        <w:keepNext/>
        <w:ind w:left="2250"/>
        <w:jc w:val="center"/>
        <w:rPr>
          <w:szCs w:val="24"/>
        </w:rPr>
      </w:pPr>
      <w:r w:rsidRPr="009E7F1A">
        <w:rPr>
          <w:szCs w:val="24"/>
        </w:rPr>
        <w:t xml:space="preserve">Brad.Reynolds@puc.texas.gov 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0E57646" w14:textId="77777777" w:rsidR="005B1CE6" w:rsidRDefault="005B1CE6" w:rsidP="00675E73">
      <w:pPr>
        <w:pStyle w:val="Docketnumber"/>
        <w:rPr>
          <w:sz w:val="24"/>
          <w:szCs w:val="24"/>
        </w:rPr>
      </w:pPr>
    </w:p>
    <w:p w14:paraId="4187B27C" w14:textId="77777777" w:rsidR="009E7F1A" w:rsidRDefault="009E7F1A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2C43A123" w14:textId="37E4045A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9E7F1A">
        <w:rPr>
          <w:sz w:val="24"/>
          <w:szCs w:val="24"/>
        </w:rPr>
        <w:t>53569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667BB9D7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268AD">
        <w:rPr>
          <w:noProof/>
          <w:szCs w:val="24"/>
        </w:rPr>
        <w:t>June 6,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3EC63172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zCs w:val="24"/>
          <w:u w:val="single"/>
        </w:rPr>
        <w:t>/s/ Bradley Reynolds</w:t>
      </w:r>
      <w:r w:rsidRPr="009E7F1A">
        <w:rPr>
          <w:szCs w:val="24"/>
          <w:u w:val="single"/>
        </w:rPr>
        <w:tab/>
      </w:r>
      <w:r w:rsidRPr="009E7F1A">
        <w:rPr>
          <w:szCs w:val="24"/>
          <w:u w:val="single"/>
        </w:rPr>
        <w:tab/>
      </w:r>
      <w:r w:rsidRPr="009E7F1A">
        <w:rPr>
          <w:snapToGrid w:val="0"/>
          <w:szCs w:val="24"/>
        </w:rPr>
        <w:t xml:space="preserve"> </w:t>
      </w:r>
    </w:p>
    <w:p w14:paraId="5463AB8B" w14:textId="77777777" w:rsidR="009E7F1A" w:rsidRPr="009E7F1A" w:rsidRDefault="009E7F1A" w:rsidP="009E7F1A">
      <w:pPr>
        <w:keepNext/>
        <w:ind w:left="4320"/>
        <w:rPr>
          <w:snapToGrid w:val="0"/>
          <w:szCs w:val="24"/>
        </w:rPr>
      </w:pPr>
      <w:r w:rsidRPr="009E7F1A">
        <w:rPr>
          <w:snapToGrid w:val="0"/>
          <w:szCs w:val="24"/>
        </w:rPr>
        <w:t>Bradley Reynolds</w:t>
      </w:r>
    </w:p>
    <w:p w14:paraId="4BB2EE05" w14:textId="24C0EBE6" w:rsidR="0038776A" w:rsidRPr="00180924" w:rsidRDefault="0038776A" w:rsidP="00675E73"/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35837605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1E84F1C8" w14:textId="77777777" w:rsidR="00964D3F" w:rsidRDefault="00964D3F">
        <w:pPr>
          <w:pStyle w:val="Header"/>
          <w:jc w:val="right"/>
        </w:pPr>
        <w:r>
          <w:t xml:space="preserve">Page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  <w:r>
          <w:t xml:space="preserve"> of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Cs w:val="24"/>
          </w:rPr>
          <w:fldChar w:fldCharType="end"/>
        </w:r>
      </w:p>
    </w:sdtContent>
  </w:sdt>
  <w:p w14:paraId="479F55DF" w14:textId="77777777" w:rsidR="00964D3F" w:rsidRDefault="00964D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35F59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68AD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4D3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E7F1A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C7CEB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7357E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C71D0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  <w:style w:type="character" w:customStyle="1" w:styleId="HeaderChar">
    <w:name w:val="Header Char"/>
    <w:basedOn w:val="DefaultParagraphFont"/>
    <w:link w:val="Header"/>
    <w:uiPriority w:val="99"/>
    <w:rsid w:val="00964D3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Brad Reynolds</cp:lastModifiedBy>
  <cp:revision>2</cp:revision>
  <cp:lastPrinted>2017-08-24T13:59:00Z</cp:lastPrinted>
  <dcterms:created xsi:type="dcterms:W3CDTF">2022-06-06T16:59:00Z</dcterms:created>
  <dcterms:modified xsi:type="dcterms:W3CDTF">2022-06-06T16:59:00Z</dcterms:modified>
</cp:coreProperties>
</file>